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13B7" w:rsidRDefault="002055F4">
      <w:r>
        <w:t xml:space="preserve">Name: </w:t>
      </w:r>
      <w:r>
        <w:tab/>
      </w:r>
      <w:r>
        <w:tab/>
      </w:r>
      <w:r>
        <w:tab/>
      </w:r>
      <w:r>
        <w:tab/>
      </w:r>
      <w:r>
        <w:tab/>
      </w:r>
      <w:r>
        <w:tab/>
      </w:r>
      <w:r>
        <w:tab/>
        <w:t>Phil 1000 – Philosophy of Human Nature</w:t>
      </w:r>
      <w:r>
        <w:br/>
        <w:t xml:space="preserve">Homework: </w:t>
      </w:r>
      <w:r>
        <w:rPr>
          <w:i/>
        </w:rPr>
        <w:t xml:space="preserve">Meditations </w:t>
      </w:r>
      <w:r>
        <w:t>VI, 16-25</w:t>
      </w:r>
    </w:p>
    <w:p w:rsidR="002055F4" w:rsidRPr="002055F4" w:rsidRDefault="0029481D" w:rsidP="002055F4">
      <w:pPr>
        <w:pStyle w:val="ListParagraph"/>
        <w:numPr>
          <w:ilvl w:val="0"/>
          <w:numId w:val="1"/>
        </w:numPr>
      </w:pPr>
      <w:r>
        <w:t xml:space="preserve">At the end of the sixth meditation, Descartes returns to the question of how to distinguish the experience of dreaming from that of being awake. What are the criteria he gives for doing so? </w:t>
      </w:r>
      <w:bookmarkStart w:id="0" w:name="_GoBack"/>
      <w:bookmarkEnd w:id="0"/>
    </w:p>
    <w:sectPr w:rsidR="002055F4" w:rsidRPr="002055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B30F42"/>
    <w:multiLevelType w:val="hybridMultilevel"/>
    <w:tmpl w:val="981CD8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5F4"/>
    <w:rsid w:val="002055F4"/>
    <w:rsid w:val="0029481D"/>
    <w:rsid w:val="003B6264"/>
    <w:rsid w:val="00AB13B7"/>
    <w:rsid w:val="00C264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55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55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41</Words>
  <Characters>234</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Archambault</dc:creator>
  <cp:lastModifiedBy>Jacob Archambault</cp:lastModifiedBy>
  <cp:revision>1</cp:revision>
  <dcterms:created xsi:type="dcterms:W3CDTF">2014-01-21T17:00:00Z</dcterms:created>
  <dcterms:modified xsi:type="dcterms:W3CDTF">2014-01-21T17:38:00Z</dcterms:modified>
</cp:coreProperties>
</file>