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29E" w:rsidRDefault="00A8629E">
      <w:r>
        <w:t xml:space="preserve">Name: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Phil 1000 – Philosophy of Human Nature</w:t>
      </w:r>
      <w:r>
        <w:br/>
        <w:t xml:space="preserve">Homework: </w:t>
      </w:r>
      <w:r>
        <w:rPr>
          <w:i/>
        </w:rPr>
        <w:t xml:space="preserve">Euthyphro </w:t>
      </w:r>
      <w:r>
        <w:t>11b-16a</w:t>
      </w:r>
    </w:p>
    <w:p w:rsidR="00A8629E" w:rsidRPr="00A8629E" w:rsidRDefault="00A8629E" w:rsidP="00A8629E">
      <w:pPr>
        <w:pStyle w:val="ListParagraph"/>
        <w:numPr>
          <w:ilvl w:val="0"/>
          <w:numId w:val="1"/>
        </w:numPr>
      </w:pPr>
      <w:r>
        <w:t>Euthyphro states “that part of the just is reverent as well as pious which concerns the tendance of the gods?” What is Socrates’ criticism of this definition?</w:t>
      </w:r>
      <w:bookmarkStart w:id="0" w:name="_GoBack"/>
      <w:bookmarkEnd w:id="0"/>
    </w:p>
    <w:sectPr w:rsidR="00A8629E" w:rsidRPr="00A862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7F00CE"/>
    <w:multiLevelType w:val="hybridMultilevel"/>
    <w:tmpl w:val="DCBEF5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29E"/>
    <w:rsid w:val="003B6264"/>
    <w:rsid w:val="00A8629E"/>
    <w:rsid w:val="00AB13B7"/>
    <w:rsid w:val="00C2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62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62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Jacob Archambault</dc:creator>
  <cp:lastModifiedBy>Jacob Archambault</cp:lastModifiedBy>
  <cp:revision>1</cp:revision>
  <dcterms:created xsi:type="dcterms:W3CDTF">2014-01-20T23:51:00Z</dcterms:created>
  <dcterms:modified xsi:type="dcterms:W3CDTF">2014-01-20T23:55:00Z</dcterms:modified>
</cp:coreProperties>
</file>