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397C" w:rsidRPr="00837407" w:rsidRDefault="00CE5450" w:rsidP="00EF41D0">
      <w:pPr>
        <w:pStyle w:val="Standard"/>
        <w:spacing w:line="259" w:lineRule="auto"/>
        <w:jc w:val="both"/>
        <w:rPr>
          <w:rFonts w:ascii="Baskerville Old Face" w:hAnsi="Baskerville Old Face"/>
          <w:sz w:val="22"/>
          <w:szCs w:val="22"/>
        </w:rPr>
      </w:pPr>
      <w:r w:rsidRPr="00837407">
        <w:rPr>
          <w:rFonts w:ascii="Baskerville Old Face" w:hAnsi="Baskerville Old Face"/>
          <w:sz w:val="22"/>
          <w:szCs w:val="22"/>
        </w:rPr>
        <w:t xml:space="preserve">Name: Jacob Archambault </w:t>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t>Phil 1000—Philosophy of Human Nature</w:t>
      </w:r>
    </w:p>
    <w:p w:rsidR="00A8397C" w:rsidRPr="00837407" w:rsidRDefault="00CE5450" w:rsidP="00EF41D0">
      <w:pPr>
        <w:pStyle w:val="Standard"/>
        <w:spacing w:line="259" w:lineRule="auto"/>
        <w:jc w:val="both"/>
        <w:rPr>
          <w:rFonts w:ascii="Baskerville Old Face" w:hAnsi="Baskerville Old Face"/>
          <w:sz w:val="22"/>
          <w:szCs w:val="22"/>
        </w:rPr>
      </w:pPr>
      <w:r w:rsidRPr="00837407">
        <w:rPr>
          <w:rFonts w:ascii="Baskerville Old Face" w:hAnsi="Baskerville Old Face"/>
          <w:sz w:val="22"/>
          <w:szCs w:val="22"/>
        </w:rPr>
        <w:t>Thomistic Article</w:t>
      </w:r>
      <w:r w:rsidR="00837407">
        <w:rPr>
          <w:rFonts w:ascii="Baskerville Old Face" w:hAnsi="Baskerville Old Face"/>
          <w:sz w:val="22"/>
          <w:szCs w:val="22"/>
        </w:rPr>
        <w:t xml:space="preserve"> Analysis: Ia, q. 12, art. 1</w:t>
      </w:r>
      <w:r w:rsidR="00837407">
        <w:rPr>
          <w:rFonts w:ascii="Baskerville Old Face" w:hAnsi="Baskerville Old Face"/>
          <w:sz w:val="22"/>
          <w:szCs w:val="22"/>
        </w:rPr>
        <w:tab/>
      </w:r>
      <w:r w:rsidR="00837407">
        <w:rPr>
          <w:rFonts w:ascii="Baskerville Old Face" w:hAnsi="Baskerville Old Face"/>
          <w:sz w:val="22"/>
          <w:szCs w:val="22"/>
        </w:rPr>
        <w:tab/>
      </w:r>
      <w:r w:rsidR="00837407">
        <w:rPr>
          <w:rFonts w:ascii="Baskerville Old Face" w:hAnsi="Baskerville Old Face"/>
          <w:sz w:val="22"/>
          <w:szCs w:val="22"/>
        </w:rPr>
        <w:tab/>
      </w:r>
      <w:r w:rsidRPr="00837407">
        <w:rPr>
          <w:rFonts w:ascii="Baskerville Old Face" w:hAnsi="Baskerville Old Face"/>
          <w:sz w:val="22"/>
          <w:szCs w:val="22"/>
        </w:rPr>
        <w:t>Prof. Archambault</w:t>
      </w:r>
    </w:p>
    <w:p w:rsidR="00A8397C" w:rsidRPr="00837407" w:rsidRDefault="00A8397C" w:rsidP="00EF41D0">
      <w:pPr>
        <w:pStyle w:val="Standard"/>
        <w:spacing w:line="259" w:lineRule="auto"/>
        <w:jc w:val="both"/>
        <w:rPr>
          <w:rFonts w:ascii="Baskerville Old Face" w:hAnsi="Baskerville Old Face"/>
          <w:sz w:val="22"/>
          <w:szCs w:val="22"/>
        </w:rPr>
      </w:pPr>
    </w:p>
    <w:p w:rsidR="00A8397C" w:rsidRPr="00837407" w:rsidRDefault="00CE5450" w:rsidP="00EF41D0">
      <w:pPr>
        <w:pStyle w:val="Standard"/>
        <w:spacing w:line="259" w:lineRule="auto"/>
        <w:jc w:val="center"/>
        <w:rPr>
          <w:rFonts w:ascii="Baskerville Old Face" w:hAnsi="Baskerville Old Face"/>
          <w:sz w:val="22"/>
          <w:szCs w:val="22"/>
        </w:rPr>
      </w:pPr>
      <w:r w:rsidRPr="00837407">
        <w:rPr>
          <w:rFonts w:ascii="Baskerville Old Face" w:hAnsi="Baskerville Old Face"/>
          <w:b/>
          <w:bCs/>
          <w:sz w:val="22"/>
          <w:szCs w:val="22"/>
          <w:u w:val="single"/>
        </w:rPr>
        <w:t>Q. 12, art. 6: Whether among those who see God, one sees more perfectly than another</w:t>
      </w:r>
    </w:p>
    <w:p w:rsidR="00A8397C" w:rsidRPr="00837407" w:rsidRDefault="00CE5450" w:rsidP="00EF41D0">
      <w:pPr>
        <w:pStyle w:val="Standard"/>
        <w:numPr>
          <w:ilvl w:val="0"/>
          <w:numId w:val="1"/>
        </w:numPr>
        <w:tabs>
          <w:tab w:val="clear" w:pos="14400"/>
        </w:tabs>
        <w:spacing w:line="259" w:lineRule="auto"/>
        <w:jc w:val="both"/>
        <w:rPr>
          <w:rFonts w:ascii="Baskerville Old Face" w:hAnsi="Baskerville Old Face"/>
          <w:sz w:val="22"/>
          <w:szCs w:val="22"/>
        </w:rPr>
      </w:pPr>
      <w:r w:rsidRPr="00837407">
        <w:rPr>
          <w:rFonts w:ascii="Baskerville Old Face" w:hAnsi="Baskerville Old Face"/>
          <w:sz w:val="22"/>
          <w:szCs w:val="22"/>
        </w:rPr>
        <w:t>No one who sees God sees him more perfectly than anothe</w:t>
      </w:r>
      <w:r w:rsidR="00EF41D0">
        <w:rPr>
          <w:rFonts w:ascii="Baskerville Old Face" w:hAnsi="Baskerville Old Face"/>
          <w:sz w:val="22"/>
          <w:szCs w:val="22"/>
        </w:rPr>
        <w:t>r</w:t>
      </w:r>
      <w:r w:rsidR="00EF41D0">
        <w:rPr>
          <w:rFonts w:ascii="Baskerville Old Face" w:hAnsi="Baskerville Old Face"/>
          <w:sz w:val="22"/>
          <w:szCs w:val="22"/>
        </w:rPr>
        <w:tab/>
      </w:r>
      <w:r w:rsidR="00EF41D0">
        <w:rPr>
          <w:rFonts w:ascii="Baskerville Old Face" w:hAnsi="Baskerville Old Face"/>
          <w:sz w:val="22"/>
          <w:szCs w:val="22"/>
        </w:rPr>
        <w:tab/>
      </w:r>
      <w:r w:rsidR="00D569C1">
        <w:rPr>
          <w:rFonts w:ascii="Baskerville Old Face" w:hAnsi="Baskerville Old Face"/>
          <w:sz w:val="22"/>
          <w:szCs w:val="22"/>
        </w:rPr>
        <w:tab/>
      </w:r>
      <w:r w:rsidR="00EF41D0">
        <w:rPr>
          <w:rFonts w:ascii="Baskerville Old Face" w:hAnsi="Baskerville Old Face"/>
          <w:sz w:val="22"/>
          <w:szCs w:val="22"/>
        </w:rPr>
        <w:t>(Modus Ponens)</w:t>
      </w:r>
    </w:p>
    <w:p w:rsidR="00A8397C" w:rsidRPr="00837407" w:rsidRDefault="00CE5450" w:rsidP="00EF41D0">
      <w:pPr>
        <w:pStyle w:val="Standard"/>
        <w:numPr>
          <w:ilvl w:val="1"/>
          <w:numId w:val="1"/>
        </w:numPr>
        <w:tabs>
          <w:tab w:val="clear" w:pos="360"/>
        </w:tabs>
        <w:spacing w:line="259" w:lineRule="auto"/>
        <w:jc w:val="both"/>
        <w:rPr>
          <w:rFonts w:ascii="Baskerville Old Face" w:hAnsi="Baskerville Old Face"/>
          <w:i/>
          <w:iCs/>
          <w:sz w:val="22"/>
          <w:szCs w:val="22"/>
        </w:rPr>
      </w:pPr>
      <w:r w:rsidRPr="00837407">
        <w:rPr>
          <w:rFonts w:ascii="Baskerville Old Face" w:hAnsi="Baskerville Old Face"/>
          <w:i/>
          <w:iCs/>
          <w:sz w:val="22"/>
          <w:szCs w:val="22"/>
        </w:rPr>
        <w:t>If whoever sees God sees him in only one way, then no one sees him more perfectly than another</w:t>
      </w:r>
    </w:p>
    <w:p w:rsidR="00FE0513" w:rsidRPr="00837407" w:rsidRDefault="00CE5450" w:rsidP="00EF41D0">
      <w:pPr>
        <w:pStyle w:val="Standard"/>
        <w:numPr>
          <w:ilvl w:val="1"/>
          <w:numId w:val="1"/>
        </w:numPr>
        <w:tabs>
          <w:tab w:val="clear" w:pos="360"/>
        </w:tabs>
        <w:spacing w:line="259" w:lineRule="auto"/>
        <w:jc w:val="both"/>
        <w:rPr>
          <w:rFonts w:ascii="Baskerville Old Face" w:hAnsi="Baskerville Old Face"/>
          <w:b/>
          <w:bCs/>
          <w:sz w:val="22"/>
          <w:szCs w:val="22"/>
        </w:rPr>
      </w:pPr>
      <w:r w:rsidRPr="00837407">
        <w:rPr>
          <w:rFonts w:ascii="Baskerville Old Face" w:hAnsi="Baskerville Old Face"/>
          <w:b/>
          <w:bCs/>
          <w:sz w:val="22"/>
          <w:szCs w:val="22"/>
        </w:rPr>
        <w:t>Whoever sees God sees him in only one way</w:t>
      </w:r>
      <w:r w:rsidR="00C13993">
        <w:rPr>
          <w:rFonts w:ascii="Baskerville Old Face" w:hAnsi="Baskerville Old Face"/>
          <w:b/>
          <w:bCs/>
          <w:sz w:val="22"/>
          <w:szCs w:val="22"/>
        </w:rPr>
        <w:t xml:space="preserve"> </w:t>
      </w:r>
      <w:r w:rsidR="00FE0513" w:rsidRPr="00C13993">
        <w:rPr>
          <w:rStyle w:val="EndnoteReference"/>
          <w:rFonts w:cs="Times New Roman"/>
          <w:bCs/>
          <w:sz w:val="22"/>
          <w:szCs w:val="22"/>
        </w:rPr>
        <w:endnoteReference w:id="1"/>
      </w:r>
    </w:p>
    <w:p w:rsidR="00FE0513" w:rsidRPr="00837407" w:rsidRDefault="00FE0513"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sz w:val="22"/>
          <w:szCs w:val="22"/>
        </w:rPr>
        <w:t>God is in only one way</w:t>
      </w:r>
    </w:p>
    <w:p w:rsidR="00FE0513" w:rsidRPr="00837407" w:rsidRDefault="00FE0513"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sz w:val="22"/>
          <w:szCs w:val="22"/>
        </w:rPr>
        <w:t>Whoever sees God see him as he is</w:t>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t>(by authority)</w:t>
      </w:r>
    </w:p>
    <w:p w:rsidR="00FE0513" w:rsidRPr="00837407" w:rsidRDefault="00FE0513" w:rsidP="00EF41D0">
      <w:pPr>
        <w:pStyle w:val="Standard"/>
        <w:numPr>
          <w:ilvl w:val="0"/>
          <w:numId w:val="1"/>
        </w:numPr>
        <w:tabs>
          <w:tab w:val="clear" w:pos="14400"/>
        </w:tabs>
        <w:spacing w:line="259" w:lineRule="auto"/>
        <w:jc w:val="both"/>
        <w:rPr>
          <w:rFonts w:ascii="Baskerville Old Face" w:hAnsi="Baskerville Old Face"/>
          <w:sz w:val="22"/>
          <w:szCs w:val="22"/>
        </w:rPr>
      </w:pPr>
      <w:r w:rsidRPr="00837407">
        <w:rPr>
          <w:rFonts w:ascii="Baskerville Old Face" w:hAnsi="Baskerville Old Face"/>
          <w:sz w:val="22"/>
          <w:szCs w:val="22"/>
        </w:rPr>
        <w:t>None who sees God sees</w:t>
      </w:r>
      <w:r w:rsidR="00D569C1">
        <w:rPr>
          <w:rFonts w:ascii="Baskerville Old Face" w:hAnsi="Baskerville Old Face"/>
          <w:sz w:val="22"/>
          <w:szCs w:val="22"/>
        </w:rPr>
        <w:t xml:space="preserve"> more perfectly than another</w:t>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Pr="00837407">
        <w:rPr>
          <w:rFonts w:ascii="Baskerville Old Face" w:hAnsi="Baskerville Old Face"/>
          <w:sz w:val="22"/>
          <w:szCs w:val="22"/>
        </w:rPr>
        <w:t>(Celarent)</w:t>
      </w:r>
    </w:p>
    <w:p w:rsidR="00FE0513" w:rsidRPr="00837407" w:rsidRDefault="00FE0513" w:rsidP="00EF41D0">
      <w:pPr>
        <w:pStyle w:val="Standard"/>
        <w:numPr>
          <w:ilvl w:val="1"/>
          <w:numId w:val="1"/>
        </w:numPr>
        <w:tabs>
          <w:tab w:val="clear" w:pos="360"/>
        </w:tabs>
        <w:spacing w:line="259" w:lineRule="auto"/>
        <w:jc w:val="both"/>
        <w:rPr>
          <w:rFonts w:ascii="Baskerville Old Face" w:hAnsi="Baskerville Old Face"/>
          <w:b/>
          <w:bCs/>
          <w:sz w:val="22"/>
          <w:szCs w:val="22"/>
        </w:rPr>
      </w:pPr>
      <w:r w:rsidRPr="00837407">
        <w:rPr>
          <w:rFonts w:ascii="Baskerville Old Face" w:hAnsi="Baskerville Old Face"/>
          <w:b/>
          <w:bCs/>
          <w:sz w:val="22"/>
          <w:szCs w:val="22"/>
        </w:rPr>
        <w:t>No one who sees the essence of something sees more perfectly than another</w:t>
      </w:r>
      <w:r w:rsidR="00C13993">
        <w:rPr>
          <w:rFonts w:ascii="Baskerville Old Face" w:hAnsi="Baskerville Old Face"/>
          <w:b/>
          <w:bCs/>
          <w:sz w:val="22"/>
          <w:szCs w:val="22"/>
        </w:rPr>
        <w:t xml:space="preserve"> </w:t>
      </w:r>
      <w:r w:rsidRPr="00C13993">
        <w:rPr>
          <w:rStyle w:val="EndnoteReference"/>
          <w:rFonts w:cs="Times New Roman"/>
          <w:bCs/>
          <w:sz w:val="22"/>
          <w:szCs w:val="22"/>
        </w:rPr>
        <w:endnoteReference w:id="2"/>
      </w:r>
    </w:p>
    <w:p w:rsidR="00FE0513" w:rsidRPr="00837407" w:rsidRDefault="00FE0513" w:rsidP="00EF41D0">
      <w:pPr>
        <w:pStyle w:val="Standard"/>
        <w:numPr>
          <w:ilvl w:val="1"/>
          <w:numId w:val="1"/>
        </w:numPr>
        <w:tabs>
          <w:tab w:val="clear" w:pos="360"/>
        </w:tabs>
        <w:spacing w:line="259" w:lineRule="auto"/>
        <w:jc w:val="both"/>
        <w:rPr>
          <w:rFonts w:ascii="Baskerville Old Face" w:hAnsi="Baskerville Old Face"/>
          <w:i/>
          <w:iCs/>
          <w:sz w:val="22"/>
          <w:szCs w:val="22"/>
        </w:rPr>
      </w:pPr>
      <w:r w:rsidRPr="00837407">
        <w:rPr>
          <w:rFonts w:ascii="Baskerville Old Face" w:hAnsi="Baskerville Old Face"/>
          <w:i/>
          <w:iCs/>
          <w:sz w:val="22"/>
          <w:szCs w:val="22"/>
        </w:rPr>
        <w:t>Whoever</w:t>
      </w:r>
      <w:r>
        <w:rPr>
          <w:rFonts w:ascii="Baskerville Old Face" w:hAnsi="Baskerville Old Face"/>
          <w:i/>
          <w:iCs/>
          <w:sz w:val="22"/>
          <w:szCs w:val="22"/>
        </w:rPr>
        <w:t xml:space="preserve"> sees God sees his essence</w:t>
      </w:r>
      <w:r>
        <w:rPr>
          <w:rFonts w:ascii="Baskerville Old Face" w:hAnsi="Baskerville Old Face"/>
          <w:i/>
          <w:iCs/>
          <w:sz w:val="22"/>
          <w:szCs w:val="22"/>
        </w:rPr>
        <w:tab/>
      </w:r>
      <w:r>
        <w:rPr>
          <w:rFonts w:ascii="Baskerville Old Face" w:hAnsi="Baskerville Old Face"/>
          <w:i/>
          <w:iCs/>
          <w:sz w:val="22"/>
          <w:szCs w:val="22"/>
        </w:rPr>
        <w:tab/>
      </w:r>
      <w:r>
        <w:rPr>
          <w:rFonts w:ascii="Baskerville Old Face" w:hAnsi="Baskerville Old Face"/>
          <w:i/>
          <w:iCs/>
          <w:sz w:val="22"/>
          <w:szCs w:val="22"/>
        </w:rPr>
        <w:tab/>
      </w:r>
      <w:r>
        <w:rPr>
          <w:rFonts w:ascii="Baskerville Old Face" w:hAnsi="Baskerville Old Face"/>
          <w:i/>
          <w:iCs/>
          <w:sz w:val="22"/>
          <w:szCs w:val="22"/>
        </w:rPr>
        <w:tab/>
      </w:r>
      <w:r>
        <w:rPr>
          <w:rFonts w:ascii="Baskerville Old Face" w:hAnsi="Baskerville Old Face"/>
          <w:i/>
          <w:iCs/>
          <w:sz w:val="22"/>
          <w:szCs w:val="22"/>
        </w:rPr>
        <w:tab/>
      </w:r>
      <w:r w:rsidRPr="00837407">
        <w:rPr>
          <w:rFonts w:ascii="Baskerville Old Face" w:hAnsi="Baskerville Old Face"/>
          <w:sz w:val="22"/>
          <w:szCs w:val="22"/>
        </w:rPr>
        <w:t>(Barbara)</w:t>
      </w:r>
    </w:p>
    <w:p w:rsidR="00FE0513" w:rsidRPr="00837407" w:rsidRDefault="00FE0513"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sz w:val="22"/>
          <w:szCs w:val="22"/>
        </w:rPr>
        <w:t>Whoever sees God by his essence sees his essence</w:t>
      </w:r>
    </w:p>
    <w:p w:rsidR="00FE0513" w:rsidRPr="00837407" w:rsidRDefault="00FE0513" w:rsidP="00EF41D0">
      <w:pPr>
        <w:pStyle w:val="Standard"/>
        <w:numPr>
          <w:ilvl w:val="2"/>
          <w:numId w:val="1"/>
        </w:numPr>
        <w:tabs>
          <w:tab w:val="clear" w:pos="720"/>
        </w:tabs>
        <w:spacing w:line="259" w:lineRule="auto"/>
        <w:jc w:val="both"/>
        <w:rPr>
          <w:rFonts w:ascii="Baskerville Old Face" w:hAnsi="Baskerville Old Face"/>
          <w:i/>
          <w:iCs/>
          <w:sz w:val="22"/>
          <w:szCs w:val="22"/>
        </w:rPr>
      </w:pPr>
      <w:r w:rsidRPr="00837407">
        <w:rPr>
          <w:rFonts w:ascii="Baskerville Old Face" w:hAnsi="Baskerville Old Face"/>
          <w:i/>
          <w:iCs/>
          <w:sz w:val="22"/>
          <w:szCs w:val="22"/>
        </w:rPr>
        <w:t xml:space="preserve">Whoever sees </w:t>
      </w:r>
      <w:r w:rsidR="00D569C1">
        <w:rPr>
          <w:rFonts w:ascii="Baskerville Old Face" w:hAnsi="Baskerville Old Face"/>
          <w:i/>
          <w:iCs/>
          <w:sz w:val="22"/>
          <w:szCs w:val="22"/>
        </w:rPr>
        <w:t>God sees God by his essence</w:t>
      </w:r>
      <w:r w:rsidR="00D569C1">
        <w:rPr>
          <w:rFonts w:ascii="Baskerville Old Face" w:hAnsi="Baskerville Old Face"/>
          <w:i/>
          <w:iCs/>
          <w:sz w:val="22"/>
          <w:szCs w:val="22"/>
        </w:rPr>
        <w:tab/>
      </w:r>
      <w:r w:rsidR="00D569C1">
        <w:rPr>
          <w:rFonts w:ascii="Baskerville Old Face" w:hAnsi="Baskerville Old Face"/>
          <w:i/>
          <w:iCs/>
          <w:sz w:val="22"/>
          <w:szCs w:val="22"/>
        </w:rPr>
        <w:tab/>
      </w:r>
      <w:r w:rsidR="00D569C1">
        <w:rPr>
          <w:rFonts w:ascii="Baskerville Old Face" w:hAnsi="Baskerville Old Face"/>
          <w:i/>
          <w:iCs/>
          <w:sz w:val="22"/>
          <w:szCs w:val="22"/>
        </w:rPr>
        <w:tab/>
      </w:r>
      <w:r w:rsidRPr="00837407">
        <w:rPr>
          <w:rFonts w:ascii="Baskerville Old Face" w:hAnsi="Baskerville Old Face"/>
          <w:i/>
          <w:iCs/>
          <w:sz w:val="22"/>
          <w:szCs w:val="22"/>
        </w:rPr>
        <w:tab/>
      </w:r>
      <w:r w:rsidRPr="00837407">
        <w:rPr>
          <w:rFonts w:ascii="Baskerville Old Face" w:hAnsi="Baskerville Old Face"/>
          <w:sz w:val="22"/>
          <w:szCs w:val="22"/>
        </w:rPr>
        <w:t>(Barbara)</w:t>
      </w:r>
    </w:p>
    <w:p w:rsidR="00FE0513" w:rsidRPr="00837407" w:rsidRDefault="00FE0513" w:rsidP="00EF41D0">
      <w:pPr>
        <w:pStyle w:val="Standard"/>
        <w:numPr>
          <w:ilvl w:val="3"/>
          <w:numId w:val="1"/>
        </w:numPr>
        <w:tabs>
          <w:tab w:val="clear" w:pos="1080"/>
        </w:tabs>
        <w:spacing w:line="259" w:lineRule="auto"/>
        <w:jc w:val="both"/>
        <w:rPr>
          <w:rFonts w:ascii="Baskerville Old Face" w:hAnsi="Baskerville Old Face"/>
          <w:i/>
          <w:iCs/>
          <w:sz w:val="22"/>
          <w:szCs w:val="22"/>
        </w:rPr>
      </w:pPr>
      <w:r w:rsidRPr="00837407">
        <w:rPr>
          <w:rFonts w:ascii="Baskerville Old Face" w:hAnsi="Baskerville Old Face"/>
          <w:i/>
          <w:iCs/>
          <w:sz w:val="22"/>
          <w:szCs w:val="22"/>
        </w:rPr>
        <w:t>Whoever sees something by the intellect sees it by its essence</w:t>
      </w:r>
    </w:p>
    <w:p w:rsidR="00FE0513" w:rsidRPr="00837407" w:rsidRDefault="00FE0513" w:rsidP="00EF41D0">
      <w:pPr>
        <w:pStyle w:val="Standard"/>
        <w:numPr>
          <w:ilvl w:val="3"/>
          <w:numId w:val="1"/>
        </w:numPr>
        <w:tabs>
          <w:tab w:val="clear" w:pos="1080"/>
        </w:tabs>
        <w:spacing w:line="259" w:lineRule="auto"/>
        <w:jc w:val="both"/>
        <w:rPr>
          <w:rFonts w:ascii="Baskerville Old Face" w:hAnsi="Baskerville Old Face"/>
          <w:sz w:val="22"/>
          <w:szCs w:val="22"/>
        </w:rPr>
      </w:pPr>
      <w:r w:rsidRPr="00837407">
        <w:rPr>
          <w:rFonts w:ascii="Baskerville Old Face" w:hAnsi="Baskerville Old Face"/>
          <w:sz w:val="22"/>
          <w:szCs w:val="22"/>
        </w:rPr>
        <w:t>Whoever sees God sees him by the intellect</w:t>
      </w:r>
    </w:p>
    <w:p w:rsidR="00FE0513" w:rsidRPr="00837407" w:rsidRDefault="00FE0513" w:rsidP="00EF41D0">
      <w:pPr>
        <w:pStyle w:val="Standard"/>
        <w:numPr>
          <w:ilvl w:val="0"/>
          <w:numId w:val="1"/>
        </w:numPr>
        <w:tabs>
          <w:tab w:val="clear" w:pos="14400"/>
        </w:tabs>
        <w:spacing w:line="259" w:lineRule="auto"/>
        <w:jc w:val="both"/>
        <w:rPr>
          <w:rFonts w:ascii="Baskerville Old Face" w:hAnsi="Baskerville Old Face"/>
          <w:sz w:val="22"/>
          <w:szCs w:val="22"/>
        </w:rPr>
      </w:pPr>
      <w:r w:rsidRPr="00837407">
        <w:rPr>
          <w:rFonts w:ascii="Baskerville Old Face" w:hAnsi="Baskerville Old Face"/>
          <w:sz w:val="22"/>
          <w:szCs w:val="22"/>
        </w:rPr>
        <w:t>None who sees God sees more perfectly than anot</w:t>
      </w:r>
      <w:r>
        <w:rPr>
          <w:rFonts w:ascii="Baskerville Old Face" w:hAnsi="Baskerville Old Face"/>
          <w:sz w:val="22"/>
          <w:szCs w:val="22"/>
        </w:rPr>
        <w:t xml:space="preserve">her </w:t>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Pr>
          <w:rFonts w:ascii="Baskerville Old Face" w:hAnsi="Baskerville Old Face"/>
          <w:sz w:val="22"/>
          <w:szCs w:val="22"/>
        </w:rPr>
        <w:t>(Modus Tollens)</w:t>
      </w:r>
    </w:p>
    <w:p w:rsidR="00FE0513" w:rsidRPr="00837407" w:rsidRDefault="00FE0513" w:rsidP="00EF41D0">
      <w:pPr>
        <w:pStyle w:val="Standard"/>
        <w:numPr>
          <w:ilvl w:val="1"/>
          <w:numId w:val="1"/>
        </w:numPr>
        <w:tabs>
          <w:tab w:val="clear" w:pos="360"/>
        </w:tabs>
        <w:spacing w:line="259" w:lineRule="auto"/>
        <w:jc w:val="both"/>
        <w:rPr>
          <w:rFonts w:ascii="Baskerville Old Face" w:hAnsi="Baskerville Old Face"/>
          <w:sz w:val="22"/>
          <w:szCs w:val="22"/>
        </w:rPr>
      </w:pPr>
      <w:r w:rsidRPr="00837407">
        <w:rPr>
          <w:rFonts w:ascii="Baskerville Old Face" w:hAnsi="Baskerville Old Face"/>
          <w:i/>
          <w:iCs/>
          <w:sz w:val="22"/>
          <w:szCs w:val="22"/>
        </w:rPr>
        <w:t>If anyone sees God better than another, then they have a naturally more sublime intellective power than that other.</w:t>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Pr="00837407">
        <w:rPr>
          <w:rFonts w:ascii="Baskerville Old Face" w:hAnsi="Baskerville Old Face"/>
          <w:sz w:val="22"/>
          <w:szCs w:val="22"/>
        </w:rPr>
        <w:t>(</w:t>
      </w:r>
      <w:r>
        <w:rPr>
          <w:rFonts w:ascii="Baskerville Old Face" w:hAnsi="Baskerville Old Face"/>
          <w:sz w:val="22"/>
          <w:szCs w:val="22"/>
        </w:rPr>
        <w:t>transitivity</w:t>
      </w:r>
      <w:r w:rsidRPr="00837407">
        <w:rPr>
          <w:rFonts w:ascii="Baskerville Old Face" w:hAnsi="Baskerville Old Face"/>
          <w:sz w:val="22"/>
          <w:szCs w:val="22"/>
        </w:rPr>
        <w:t>)</w:t>
      </w:r>
    </w:p>
    <w:p w:rsidR="00FE0513" w:rsidRPr="00837407" w:rsidRDefault="00FE0513"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b/>
          <w:bCs/>
          <w:sz w:val="22"/>
          <w:szCs w:val="22"/>
        </w:rPr>
        <w:t>If anyone sees God better than another on account of their power of vision, then they have a naturally more sublime intellective power than that other</w:t>
      </w:r>
      <w:r w:rsidR="00C13993">
        <w:rPr>
          <w:rFonts w:ascii="Baskerville Old Face" w:hAnsi="Baskerville Old Face"/>
          <w:b/>
          <w:bCs/>
          <w:sz w:val="22"/>
          <w:szCs w:val="22"/>
        </w:rPr>
        <w:t xml:space="preserve"> </w:t>
      </w:r>
      <w:r w:rsidRPr="00C13993">
        <w:rPr>
          <w:rStyle w:val="EndnoteReference"/>
          <w:rFonts w:cs="Times New Roman"/>
          <w:sz w:val="22"/>
          <w:szCs w:val="22"/>
        </w:rPr>
        <w:endnoteReference w:id="3"/>
      </w:r>
    </w:p>
    <w:p w:rsidR="00A8397C" w:rsidRPr="00837407" w:rsidRDefault="00CE5450"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sz w:val="22"/>
          <w:szCs w:val="22"/>
        </w:rPr>
        <w:t>If anyone sees God better than another, then they do so on account of their power of vision</w:t>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t>(A</w:t>
      </w:r>
      <w:r w:rsidRPr="00837407">
        <w:rPr>
          <w:rFonts w:cs="Times New Roman"/>
          <w:sz w:val="22"/>
          <w:szCs w:val="22"/>
        </w:rPr>
        <w:t>→</w:t>
      </w:r>
      <w:r w:rsidRPr="00837407">
        <w:rPr>
          <w:rFonts w:ascii="Baskerville Old Face" w:hAnsi="Baskerville Old Face"/>
          <w:sz w:val="22"/>
          <w:szCs w:val="22"/>
        </w:rPr>
        <w:t>(BvC), ~B |- A</w:t>
      </w:r>
      <w:r w:rsidRPr="00837407">
        <w:rPr>
          <w:rFonts w:cs="Times New Roman"/>
          <w:sz w:val="22"/>
          <w:szCs w:val="22"/>
        </w:rPr>
        <w:t>→</w:t>
      </w:r>
      <w:r w:rsidRPr="00837407">
        <w:rPr>
          <w:rFonts w:ascii="Baskerville Old Face" w:hAnsi="Baskerville Old Face"/>
          <w:sz w:val="22"/>
          <w:szCs w:val="22"/>
        </w:rPr>
        <w:t>C)</w:t>
      </w:r>
    </w:p>
    <w:p w:rsidR="00A8397C" w:rsidRPr="00837407" w:rsidRDefault="00CE5450" w:rsidP="00EF41D0">
      <w:pPr>
        <w:pStyle w:val="Standard"/>
        <w:numPr>
          <w:ilvl w:val="3"/>
          <w:numId w:val="1"/>
        </w:numPr>
        <w:tabs>
          <w:tab w:val="clear" w:pos="1080"/>
        </w:tabs>
        <w:spacing w:line="259" w:lineRule="auto"/>
        <w:jc w:val="both"/>
        <w:rPr>
          <w:rFonts w:ascii="Baskerville Old Face" w:hAnsi="Baskerville Old Face"/>
          <w:sz w:val="22"/>
          <w:szCs w:val="22"/>
        </w:rPr>
      </w:pPr>
      <w:r w:rsidRPr="00837407">
        <w:rPr>
          <w:rFonts w:ascii="Baskerville Old Face" w:hAnsi="Baskerville Old Face"/>
          <w:sz w:val="22"/>
          <w:szCs w:val="22"/>
        </w:rPr>
        <w:t>If anyone sees God better than another, then they do so either on account of the object seen or on account of the power of vision of the one seeing.</w:t>
      </w:r>
    </w:p>
    <w:p w:rsidR="00A8397C" w:rsidRPr="00837407" w:rsidRDefault="00CE5450" w:rsidP="00EF41D0">
      <w:pPr>
        <w:pStyle w:val="Standard"/>
        <w:numPr>
          <w:ilvl w:val="3"/>
          <w:numId w:val="1"/>
        </w:numPr>
        <w:tabs>
          <w:tab w:val="clear" w:pos="1080"/>
        </w:tabs>
        <w:spacing w:line="259" w:lineRule="auto"/>
        <w:jc w:val="both"/>
        <w:rPr>
          <w:rFonts w:ascii="Baskerville Old Face" w:hAnsi="Baskerville Old Face"/>
          <w:sz w:val="22"/>
          <w:szCs w:val="22"/>
        </w:rPr>
      </w:pPr>
      <w:r w:rsidRPr="00837407">
        <w:rPr>
          <w:rFonts w:ascii="Baskerville Old Face" w:hAnsi="Baskerville Old Face"/>
          <w:sz w:val="22"/>
          <w:szCs w:val="22"/>
        </w:rPr>
        <w:t>No one who sees God sees better than another on account of the object seen.</w:t>
      </w:r>
      <w:r w:rsidR="00D569C1">
        <w:rPr>
          <w:rFonts w:ascii="Baskerville Old Face" w:hAnsi="Baskerville Old Face"/>
          <w:sz w:val="22"/>
          <w:szCs w:val="22"/>
        </w:rPr>
        <w:t xml:space="preserve"> </w:t>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D569C1">
        <w:rPr>
          <w:rFonts w:ascii="Baskerville Old Face" w:hAnsi="Baskerville Old Face"/>
          <w:sz w:val="22"/>
          <w:szCs w:val="22"/>
        </w:rPr>
        <w:tab/>
      </w:r>
      <w:r w:rsidR="00BF1F9D">
        <w:rPr>
          <w:rFonts w:ascii="Baskerville Old Face" w:hAnsi="Baskerville Old Face"/>
          <w:sz w:val="22"/>
          <w:szCs w:val="22"/>
        </w:rPr>
        <w:tab/>
      </w:r>
      <w:r w:rsidRPr="00837407">
        <w:rPr>
          <w:rFonts w:ascii="Baskerville Old Face" w:hAnsi="Baskerville Old Face"/>
          <w:sz w:val="22"/>
          <w:szCs w:val="22"/>
        </w:rPr>
        <w:t>(Celarent)</w:t>
      </w:r>
    </w:p>
    <w:p w:rsidR="00A8397C" w:rsidRPr="00837407" w:rsidRDefault="00CE5450" w:rsidP="00EF41D0">
      <w:pPr>
        <w:pStyle w:val="Standard"/>
        <w:numPr>
          <w:ilvl w:val="4"/>
          <w:numId w:val="1"/>
        </w:numPr>
        <w:tabs>
          <w:tab w:val="clear" w:pos="1440"/>
        </w:tabs>
        <w:spacing w:line="259" w:lineRule="auto"/>
        <w:jc w:val="both"/>
        <w:rPr>
          <w:rFonts w:ascii="Baskerville Old Face" w:hAnsi="Baskerville Old Face"/>
          <w:i/>
          <w:iCs/>
          <w:sz w:val="22"/>
          <w:szCs w:val="22"/>
        </w:rPr>
      </w:pPr>
      <w:r w:rsidRPr="00837407">
        <w:rPr>
          <w:rFonts w:ascii="Baskerville Old Face" w:hAnsi="Baskerville Old Face"/>
          <w:i/>
          <w:iCs/>
          <w:sz w:val="22"/>
          <w:szCs w:val="22"/>
        </w:rPr>
        <w:t>No one who sees God by his essence sees better than another on account of the object seen</w:t>
      </w:r>
    </w:p>
    <w:p w:rsidR="00A8397C" w:rsidRPr="00837407" w:rsidRDefault="00CE5450" w:rsidP="00EF41D0">
      <w:pPr>
        <w:pStyle w:val="Standard"/>
        <w:numPr>
          <w:ilvl w:val="4"/>
          <w:numId w:val="1"/>
        </w:numPr>
        <w:tabs>
          <w:tab w:val="clear" w:pos="1440"/>
        </w:tabs>
        <w:spacing w:line="259" w:lineRule="auto"/>
        <w:jc w:val="both"/>
        <w:rPr>
          <w:rFonts w:ascii="Baskerville Old Face" w:hAnsi="Baskerville Old Face"/>
          <w:sz w:val="22"/>
          <w:szCs w:val="22"/>
        </w:rPr>
      </w:pPr>
      <w:r w:rsidRPr="00837407">
        <w:rPr>
          <w:rFonts w:ascii="Baskerville Old Face" w:hAnsi="Baskerville Old Face"/>
          <w:sz w:val="22"/>
          <w:szCs w:val="22"/>
        </w:rPr>
        <w:t>Whoever sees God sees him by his essence.</w:t>
      </w:r>
      <w:r w:rsidRPr="00837407">
        <w:rPr>
          <w:rFonts w:ascii="Baskerville Old Face" w:hAnsi="Baskerville Old Face"/>
          <w:sz w:val="22"/>
          <w:szCs w:val="22"/>
        </w:rPr>
        <w:tab/>
      </w:r>
      <w:r w:rsidRPr="00837407">
        <w:rPr>
          <w:rFonts w:ascii="Baskerville Old Face" w:hAnsi="Baskerville Old Face"/>
          <w:sz w:val="22"/>
          <w:szCs w:val="22"/>
        </w:rPr>
        <w:tab/>
      </w:r>
      <w:r w:rsidR="00BF1F9D">
        <w:rPr>
          <w:rFonts w:ascii="Baskerville Old Face" w:hAnsi="Baskerville Old Face"/>
          <w:sz w:val="22"/>
          <w:szCs w:val="22"/>
        </w:rPr>
        <w:tab/>
      </w:r>
      <w:r w:rsidR="00493669">
        <w:rPr>
          <w:rFonts w:ascii="Baskerville Old Face" w:hAnsi="Baskerville Old Face"/>
          <w:sz w:val="22"/>
          <w:szCs w:val="22"/>
        </w:rPr>
        <w:t>(</w:t>
      </w:r>
      <w:r w:rsidRPr="00837407">
        <w:rPr>
          <w:rFonts w:ascii="Baskerville Old Face" w:hAnsi="Baskerville Old Face"/>
          <w:sz w:val="22"/>
          <w:szCs w:val="22"/>
        </w:rPr>
        <w:t>Ia, q. 12, art. 2)</w:t>
      </w:r>
    </w:p>
    <w:p w:rsidR="00A8397C" w:rsidRPr="00837407" w:rsidRDefault="00CE5450" w:rsidP="00EF41D0">
      <w:pPr>
        <w:pStyle w:val="Standard"/>
        <w:numPr>
          <w:ilvl w:val="1"/>
          <w:numId w:val="1"/>
        </w:numPr>
        <w:tabs>
          <w:tab w:val="clear" w:pos="360"/>
        </w:tabs>
        <w:spacing w:line="259" w:lineRule="auto"/>
        <w:jc w:val="both"/>
        <w:rPr>
          <w:rFonts w:ascii="Baskerville Old Face" w:hAnsi="Baskerville Old Face"/>
          <w:sz w:val="22"/>
          <w:szCs w:val="22"/>
        </w:rPr>
      </w:pPr>
      <w:r w:rsidRPr="00837407">
        <w:rPr>
          <w:rFonts w:ascii="Baskerville Old Face" w:hAnsi="Baskerville Old Face"/>
          <w:sz w:val="22"/>
          <w:szCs w:val="22"/>
        </w:rPr>
        <w:t xml:space="preserve">Not everyone who sees God better than another has a naturally more sublime intellective power than them. </w:t>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Pr="00837407">
        <w:rPr>
          <w:rFonts w:ascii="Baskerville Old Face" w:hAnsi="Baskerville Old Face"/>
          <w:sz w:val="22"/>
          <w:szCs w:val="22"/>
        </w:rPr>
        <w:tab/>
      </w:r>
      <w:r w:rsidR="00D569C1">
        <w:rPr>
          <w:rFonts w:ascii="Baskerville Old Face" w:hAnsi="Baskerville Old Face"/>
          <w:sz w:val="22"/>
          <w:szCs w:val="22"/>
        </w:rPr>
        <w:tab/>
      </w:r>
      <w:r w:rsidRPr="00837407">
        <w:rPr>
          <w:rFonts w:ascii="Baskerville Old Face" w:hAnsi="Baskerville Old Face"/>
          <w:sz w:val="22"/>
          <w:szCs w:val="22"/>
        </w:rPr>
        <w:tab/>
        <w:t>(Ferison)</w:t>
      </w:r>
    </w:p>
    <w:p w:rsidR="00A8397C" w:rsidRPr="00837407" w:rsidRDefault="00CE5450"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sz w:val="22"/>
          <w:szCs w:val="22"/>
        </w:rPr>
        <w:t>No human has a naturally more sublime intellective power than an angel</w:t>
      </w:r>
    </w:p>
    <w:p w:rsidR="00A8397C" w:rsidRPr="00F61CD3" w:rsidRDefault="00CE5450" w:rsidP="00EF41D0">
      <w:pPr>
        <w:pStyle w:val="Standard"/>
        <w:numPr>
          <w:ilvl w:val="2"/>
          <w:numId w:val="1"/>
        </w:numPr>
        <w:tabs>
          <w:tab w:val="clear" w:pos="720"/>
        </w:tabs>
        <w:spacing w:line="259" w:lineRule="auto"/>
        <w:jc w:val="both"/>
        <w:rPr>
          <w:rFonts w:ascii="Baskerville Old Face" w:hAnsi="Baskerville Old Face"/>
          <w:sz w:val="22"/>
          <w:szCs w:val="22"/>
        </w:rPr>
      </w:pPr>
      <w:r w:rsidRPr="00837407">
        <w:rPr>
          <w:rFonts w:ascii="Baskerville Old Face" w:hAnsi="Baskerville Old Face"/>
          <w:sz w:val="22"/>
          <w:szCs w:val="22"/>
        </w:rPr>
        <w:t>Some human sees God better than some angel</w:t>
      </w:r>
    </w:p>
    <w:p w:rsidR="00A8397C" w:rsidRPr="00837407" w:rsidRDefault="00CE5450" w:rsidP="00A44EFE">
      <w:pPr>
        <w:pStyle w:val="Heading1"/>
      </w:pPr>
      <w:r w:rsidRPr="00837407">
        <w:t>Summary</w:t>
      </w:r>
    </w:p>
    <w:p w:rsidR="00A8397C" w:rsidRPr="00837407" w:rsidRDefault="00CE5450" w:rsidP="00A44EFE">
      <w:pPr>
        <w:pStyle w:val="Standard"/>
        <w:spacing w:after="160" w:line="259" w:lineRule="auto"/>
        <w:jc w:val="both"/>
        <w:rPr>
          <w:rFonts w:ascii="Baskerville Old Face" w:hAnsi="Baskerville Old Face"/>
          <w:sz w:val="22"/>
          <w:szCs w:val="22"/>
        </w:rPr>
      </w:pPr>
      <w:r w:rsidRPr="00837407">
        <w:rPr>
          <w:rFonts w:ascii="Baskerville Old Face" w:hAnsi="Baskerville Old Face"/>
          <w:sz w:val="22"/>
          <w:szCs w:val="22"/>
        </w:rPr>
        <w:t xml:space="preserve">Aquinas' </w:t>
      </w:r>
      <w:r w:rsidRPr="00837407">
        <w:rPr>
          <w:rFonts w:ascii="Baskerville Old Face" w:hAnsi="Baskerville Old Face"/>
          <w:i/>
          <w:iCs/>
          <w:sz w:val="22"/>
          <w:szCs w:val="22"/>
        </w:rPr>
        <w:t>respondeo</w:t>
      </w:r>
      <w:r w:rsidRPr="00837407">
        <w:rPr>
          <w:rFonts w:ascii="Baskerville Old Face" w:hAnsi="Baskerville Old Face"/>
          <w:sz w:val="22"/>
          <w:szCs w:val="22"/>
        </w:rPr>
        <w:t xml:space="preserve"> in this article is largely an elaboration of his response to the third objection. That one person may see God better than another does not happen on account of the object seen (this could only be the case if God were known by some similitude, which is not the case – cf. the previous article); nor does it happen on account of some natural faculty, as the third objection suggests; but it happens on account of a difference in </w:t>
      </w:r>
      <w:r w:rsidRPr="00837407">
        <w:rPr>
          <w:rFonts w:ascii="Baskerville Old Face" w:hAnsi="Baskerville Old Face"/>
          <w:i/>
          <w:iCs/>
          <w:sz w:val="22"/>
          <w:szCs w:val="22"/>
        </w:rPr>
        <w:t xml:space="preserve">ability </w:t>
      </w:r>
      <w:r w:rsidRPr="00837407">
        <w:rPr>
          <w:rFonts w:ascii="Baskerville Old Face" w:hAnsi="Baskerville Old Face"/>
          <w:sz w:val="22"/>
          <w:szCs w:val="22"/>
        </w:rPr>
        <w:t>(</w:t>
      </w:r>
      <w:r w:rsidRPr="00837407">
        <w:rPr>
          <w:rFonts w:ascii="Baskerville Old Face" w:hAnsi="Baskerville Old Face"/>
          <w:i/>
          <w:iCs/>
          <w:sz w:val="22"/>
          <w:szCs w:val="22"/>
        </w:rPr>
        <w:t xml:space="preserve">virtus seu facultas) </w:t>
      </w:r>
      <w:r w:rsidRPr="00837407">
        <w:rPr>
          <w:rFonts w:ascii="Baskerville Old Face" w:hAnsi="Baskerville Old Face"/>
          <w:sz w:val="22"/>
          <w:szCs w:val="22"/>
        </w:rPr>
        <w:t>among those seeing God. Since no one save God, not even the angels, has this ability by nature (cf. art. 4), neither can any difference in ability be accounted for by nature. The difference in ability must here be accounted for by the source of that ability. Formally, the cause is God's grace in the light of glory. Materially, that which makes one apt for this glory is the individual's degree of charity, from whence it follows that one sees God better than another only if one who has more charity.</w:t>
      </w:r>
    </w:p>
    <w:sectPr w:rsidR="00A8397C" w:rsidRPr="00837407" w:rsidSect="00837407">
      <w:endnotePr>
        <w:numFmt w:val="decimal"/>
      </w:endnotePr>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5C14" w:rsidRDefault="00AC5C14">
      <w:r>
        <w:separator/>
      </w:r>
    </w:p>
  </w:endnote>
  <w:endnote w:type="continuationSeparator" w:id="0">
    <w:p w:rsidR="00AC5C14" w:rsidRDefault="00AC5C14">
      <w:r>
        <w:continuationSeparator/>
      </w:r>
    </w:p>
  </w:endnote>
  <w:endnote w:id="1">
    <w:p w:rsidR="00FE0513" w:rsidRPr="00A44EFE" w:rsidRDefault="00FE0513" w:rsidP="00776D66">
      <w:pPr>
        <w:pStyle w:val="Footnote"/>
        <w:ind w:left="0" w:firstLine="0"/>
        <w:jc w:val="both"/>
        <w:rPr>
          <w:rFonts w:ascii="Baskerville Old Face" w:hAnsi="Baskerville Old Face"/>
        </w:rPr>
      </w:pPr>
      <w:r w:rsidRPr="00C13993">
        <w:rPr>
          <w:rStyle w:val="EndnoteReference"/>
          <w:rFonts w:cs="Times New Roman"/>
        </w:rPr>
        <w:endnoteRef/>
      </w:r>
      <w:r w:rsidR="00C13993">
        <w:rPr>
          <w:rFonts w:ascii="Baskerville Old Face" w:hAnsi="Baskerville Old Face"/>
        </w:rPr>
        <w:t xml:space="preserve"> </w:t>
      </w:r>
      <w:r w:rsidRPr="00A44EFE">
        <w:rPr>
          <w:rFonts w:ascii="Baskerville Old Face" w:hAnsi="Baskerville Old Face"/>
        </w:rPr>
        <w:t>The deduction leading to this conclusion is</w:t>
      </w:r>
      <w:r>
        <w:rPr>
          <w:rFonts w:ascii="Baskerville Old Face" w:hAnsi="Baskerville Old Face"/>
        </w:rPr>
        <w:t xml:space="preserve"> invalid. In the first clause, ‘in only one way’</w:t>
      </w:r>
      <w:r w:rsidRPr="00A44EFE">
        <w:rPr>
          <w:rFonts w:ascii="Baskerville Old Face" w:hAnsi="Baskerville Old Face"/>
        </w:rPr>
        <w:t xml:space="preserve"> is taken to modify God's manner of being. Whereas in the conclusion, it is taken to modify the mode in which God is seen. An object's having one mode of being does not preclude diversity on the part of the power of seeing. Therefore, though the blessed see, God, who is in one way, as he is, it does not follow that their seeing is itself only one.</w:t>
      </w:r>
    </w:p>
  </w:endnote>
  <w:endnote w:id="2">
    <w:p w:rsidR="00FE0513" w:rsidRPr="00A44EFE" w:rsidRDefault="00FE0513" w:rsidP="00776D66">
      <w:pPr>
        <w:pStyle w:val="Footnote"/>
        <w:ind w:left="0" w:firstLine="0"/>
        <w:jc w:val="both"/>
        <w:rPr>
          <w:rFonts w:ascii="Baskerville Old Face" w:hAnsi="Baskerville Old Face"/>
        </w:rPr>
      </w:pPr>
      <w:r w:rsidRPr="00C13993">
        <w:rPr>
          <w:rStyle w:val="EndnoteReference"/>
          <w:rFonts w:cs="Times New Roman"/>
        </w:rPr>
        <w:endnoteRef/>
      </w:r>
      <w:r w:rsidR="00C13993">
        <w:rPr>
          <w:rFonts w:ascii="Baskerville Old Face" w:hAnsi="Baskerville Old Face"/>
        </w:rPr>
        <w:t xml:space="preserve"> </w:t>
      </w:r>
      <w:r w:rsidRPr="00A44EFE">
        <w:rPr>
          <w:rFonts w:ascii="Baskerville Old Face" w:hAnsi="Baskerville Old Face"/>
        </w:rPr>
        <w:t>This premise can be understood in two ways. If it is understood to refer to the thing understood intelligibility, it is true but irrelevant. If it is understood to refer to the manner in which a thing is understood, it is false: Some people really do understand some things better than others.</w:t>
      </w:r>
    </w:p>
  </w:endnote>
  <w:endnote w:id="3">
    <w:p w:rsidR="00FE0513" w:rsidRPr="00A44EFE" w:rsidRDefault="00FE0513" w:rsidP="00776D66">
      <w:pPr>
        <w:pStyle w:val="Footnote"/>
        <w:ind w:left="0" w:firstLine="0"/>
        <w:jc w:val="both"/>
        <w:rPr>
          <w:rFonts w:ascii="Baskerville Old Face" w:hAnsi="Baskerville Old Face"/>
        </w:rPr>
      </w:pPr>
      <w:r w:rsidRPr="00C13993">
        <w:rPr>
          <w:rStyle w:val="EndnoteReference"/>
          <w:rFonts w:cs="Times New Roman"/>
        </w:rPr>
        <w:endnoteRef/>
      </w:r>
      <w:r w:rsidR="00C13993">
        <w:rPr>
          <w:rFonts w:ascii="Baskerville Old Face" w:hAnsi="Baskerville Old Face"/>
        </w:rPr>
        <w:t xml:space="preserve"> </w:t>
      </w:r>
      <w:r w:rsidRPr="00A44EFE">
        <w:rPr>
          <w:rFonts w:ascii="Baskerville Old Face" w:hAnsi="Baskerville Old Face"/>
        </w:rPr>
        <w:t>According to Aquinas. the difference of facility in seeing God among the blessed comes not by a diversity of natural faculties, but by a difference in the grace allotted to them.</w:t>
      </w:r>
      <w:bookmarkStart w:id="0" w:name="_GoBack"/>
      <w:bookmarkEnd w:id="0"/>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5C14" w:rsidRDefault="00AC5C14">
      <w:r>
        <w:rPr>
          <w:color w:val="000000"/>
        </w:rPr>
        <w:separator/>
      </w:r>
    </w:p>
  </w:footnote>
  <w:footnote w:type="continuationSeparator" w:id="0">
    <w:p w:rsidR="00AC5C14" w:rsidRDefault="00AC5C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C76CE6"/>
    <w:multiLevelType w:val="multilevel"/>
    <w:tmpl w:val="2A289AEA"/>
    <w:lvl w:ilvl="0">
      <w:start w:val="1"/>
      <w:numFmt w:val="upperRoman"/>
      <w:lvlText w:val="%1."/>
      <w:lvlJc w:val="left"/>
      <w:pPr>
        <w:tabs>
          <w:tab w:val="num" w:pos="14400"/>
        </w:tabs>
        <w:ind w:left="360" w:hanging="360"/>
      </w:pPr>
      <w:rPr>
        <w:rFonts w:hint="default"/>
      </w:rPr>
    </w:lvl>
    <w:lvl w:ilvl="1">
      <w:start w:val="1"/>
      <w:numFmt w:val="upperLetter"/>
      <w:lvlText w:val="%2."/>
      <w:lvlJc w:val="left"/>
      <w:pPr>
        <w:tabs>
          <w:tab w:val="num" w:pos="360"/>
        </w:tabs>
        <w:ind w:left="720" w:hanging="360"/>
      </w:pPr>
      <w:rPr>
        <w:rFonts w:hint="default"/>
        <w:b w:val="0"/>
        <w:i w:val="0"/>
      </w:rPr>
    </w:lvl>
    <w:lvl w:ilvl="2">
      <w:start w:val="1"/>
      <w:numFmt w:val="lowerRoman"/>
      <w:lvlText w:val="%3."/>
      <w:lvlJc w:val="left"/>
      <w:pPr>
        <w:tabs>
          <w:tab w:val="num" w:pos="720"/>
        </w:tabs>
        <w:ind w:left="1080" w:hanging="360"/>
      </w:pPr>
      <w:rPr>
        <w:rFonts w:hint="default"/>
        <w:b w:val="0"/>
        <w:i w:val="0"/>
      </w:rPr>
    </w:lvl>
    <w:lvl w:ilvl="3">
      <w:start w:val="1"/>
      <w:numFmt w:val="lowerLetter"/>
      <w:lvlText w:val="%4."/>
      <w:lvlJc w:val="left"/>
      <w:pPr>
        <w:tabs>
          <w:tab w:val="num" w:pos="1080"/>
        </w:tabs>
        <w:ind w:left="1440" w:hanging="360"/>
      </w:pPr>
      <w:rPr>
        <w:rFonts w:hint="default"/>
        <w:b w:val="0"/>
        <w:i w:val="0"/>
      </w:rPr>
    </w:lvl>
    <w:lvl w:ilvl="4">
      <w:start w:val="1"/>
      <w:numFmt w:val="decimal"/>
      <w:lvlText w:val="%5."/>
      <w:lvlJc w:val="left"/>
      <w:pPr>
        <w:tabs>
          <w:tab w:val="num" w:pos="1440"/>
        </w:tabs>
        <w:ind w:left="1800" w:hanging="360"/>
      </w:pPr>
      <w:rPr>
        <w:rFonts w:hint="default"/>
        <w:b w:val="0"/>
        <w:i w:val="0"/>
      </w:rPr>
    </w:lvl>
    <w:lvl w:ilvl="5">
      <w:start w:val="1"/>
      <w:numFmt w:val="decimal"/>
      <w:lvlText w:val="%6."/>
      <w:lvlJc w:val="left"/>
      <w:pPr>
        <w:tabs>
          <w:tab w:val="num" w:pos="1800"/>
        </w:tabs>
        <w:ind w:left="2160" w:hanging="360"/>
      </w:pPr>
      <w:rPr>
        <w:rFonts w:hint="default"/>
      </w:rPr>
    </w:lvl>
    <w:lvl w:ilvl="6">
      <w:start w:val="1"/>
      <w:numFmt w:val="decimal"/>
      <w:lvlText w:val="%7."/>
      <w:lvlJc w:val="left"/>
      <w:pPr>
        <w:tabs>
          <w:tab w:val="num" w:pos="2160"/>
        </w:tabs>
        <w:ind w:left="2520" w:hanging="360"/>
      </w:pPr>
      <w:rPr>
        <w:rFonts w:hint="default"/>
      </w:rPr>
    </w:lvl>
    <w:lvl w:ilvl="7">
      <w:start w:val="1"/>
      <w:numFmt w:val="decimal"/>
      <w:lvlText w:val="%8."/>
      <w:lvlJc w:val="left"/>
      <w:pPr>
        <w:tabs>
          <w:tab w:val="num" w:pos="2880"/>
        </w:tabs>
        <w:ind w:left="2880" w:hanging="360"/>
      </w:pPr>
      <w:rPr>
        <w:rFonts w:hint="default"/>
      </w:rPr>
    </w:lvl>
    <w:lvl w:ilvl="8">
      <w:start w:val="1"/>
      <w:numFmt w:val="decimal"/>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6"/>
  <w:autoHyphenation/>
  <w:characterSpacingControl w:val="doNotCompress"/>
  <w:footnotePr>
    <w:footnote w:id="-1"/>
    <w:footnote w:id="0"/>
  </w:footnotePr>
  <w:endnotePr>
    <w:numFmt w:val="decimal"/>
    <w:endnote w:id="-1"/>
    <w:endnote w:id="0"/>
  </w:endnotePr>
  <w:compat>
    <w:useFELayout/>
    <w:compatSetting w:name="compatibilityMode" w:uri="http://schemas.microsoft.com/office/word" w:val="14"/>
  </w:compat>
  <w:rsids>
    <w:rsidRoot w:val="00A8397C"/>
    <w:rsid w:val="001506E1"/>
    <w:rsid w:val="00493669"/>
    <w:rsid w:val="005B5F57"/>
    <w:rsid w:val="00746513"/>
    <w:rsid w:val="00776D66"/>
    <w:rsid w:val="008253A9"/>
    <w:rsid w:val="00837407"/>
    <w:rsid w:val="00A44EFE"/>
    <w:rsid w:val="00A8397C"/>
    <w:rsid w:val="00AC5C14"/>
    <w:rsid w:val="00BF1F9D"/>
    <w:rsid w:val="00C13993"/>
    <w:rsid w:val="00CE5450"/>
    <w:rsid w:val="00D569C1"/>
    <w:rsid w:val="00ED4254"/>
    <w:rsid w:val="00EF41D0"/>
    <w:rsid w:val="00F61CD3"/>
    <w:rsid w:val="00FB1F00"/>
    <w:rsid w:val="00FE05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794824"/>
  <w15:docId w15:val="{AB78EF4F-B0C1-4766-8ACF-576781DB11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44EFE"/>
    <w:pPr>
      <w:keepNext/>
      <w:keepLines/>
      <w:spacing w:before="240"/>
      <w:outlineLvl w:val="0"/>
    </w:pPr>
    <w:rPr>
      <w:rFonts w:asciiTheme="majorHAnsi" w:eastAsiaTheme="majorEastAsia" w:hAnsiTheme="majorHAns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ootnote">
    <w:name w:val="Footnote"/>
    <w:basedOn w:val="Standard"/>
    <w:pPr>
      <w:suppressLineNumbers/>
      <w:ind w:left="283" w:hanging="283"/>
    </w:pPr>
    <w:rPr>
      <w:sz w:val="20"/>
      <w:szCs w:val="20"/>
    </w:rPr>
  </w:style>
  <w:style w:type="paragraph" w:customStyle="1" w:styleId="TableContents">
    <w:name w:val="Table Contents"/>
    <w:basedOn w:val="Standard"/>
    <w:pPr>
      <w:suppressLineNumbers/>
    </w:pPr>
  </w:style>
  <w:style w:type="character" w:customStyle="1" w:styleId="NumberingSymbols">
    <w:name w:val="Numbering Symbols"/>
  </w:style>
  <w:style w:type="character" w:customStyle="1" w:styleId="Footnoteanchor">
    <w:name w:val="Footnote anchor"/>
    <w:rPr>
      <w:position w:val="0"/>
      <w:vertAlign w:val="superscript"/>
    </w:rPr>
  </w:style>
  <w:style w:type="character" w:customStyle="1" w:styleId="FootnoteSymbol">
    <w:name w:val="Footnote Symbol"/>
  </w:style>
  <w:style w:type="character" w:styleId="FootnoteReference">
    <w:name w:val="footnote reference"/>
    <w:basedOn w:val="DefaultParagraphFont"/>
    <w:uiPriority w:val="99"/>
    <w:semiHidden/>
    <w:unhideWhenUsed/>
    <w:rPr>
      <w:vertAlign w:val="superscript"/>
    </w:rPr>
  </w:style>
  <w:style w:type="character" w:customStyle="1" w:styleId="Heading1Char">
    <w:name w:val="Heading 1 Char"/>
    <w:basedOn w:val="DefaultParagraphFont"/>
    <w:link w:val="Heading1"/>
    <w:uiPriority w:val="9"/>
    <w:rsid w:val="00A44EFE"/>
    <w:rPr>
      <w:rFonts w:asciiTheme="majorHAnsi" w:eastAsiaTheme="majorEastAsia" w:hAnsiTheme="majorHAnsi"/>
      <w:color w:val="365F91" w:themeColor="accent1" w:themeShade="BF"/>
      <w:sz w:val="32"/>
      <w:szCs w:val="29"/>
    </w:rPr>
  </w:style>
  <w:style w:type="paragraph" w:styleId="EndnoteText">
    <w:name w:val="endnote text"/>
    <w:basedOn w:val="Normal"/>
    <w:link w:val="EndnoteTextChar"/>
    <w:uiPriority w:val="99"/>
    <w:semiHidden/>
    <w:unhideWhenUsed/>
    <w:rsid w:val="00FE0513"/>
    <w:rPr>
      <w:sz w:val="20"/>
      <w:szCs w:val="18"/>
    </w:rPr>
  </w:style>
  <w:style w:type="character" w:customStyle="1" w:styleId="EndnoteTextChar">
    <w:name w:val="Endnote Text Char"/>
    <w:basedOn w:val="DefaultParagraphFont"/>
    <w:link w:val="EndnoteText"/>
    <w:uiPriority w:val="99"/>
    <w:semiHidden/>
    <w:rsid w:val="00FE0513"/>
    <w:rPr>
      <w:sz w:val="20"/>
      <w:szCs w:val="18"/>
    </w:rPr>
  </w:style>
  <w:style w:type="paragraph" w:styleId="FootnoteText">
    <w:name w:val="footnote text"/>
    <w:basedOn w:val="Normal"/>
    <w:link w:val="FootnoteTextChar"/>
    <w:uiPriority w:val="99"/>
    <w:semiHidden/>
    <w:unhideWhenUsed/>
    <w:rsid w:val="00FE0513"/>
    <w:rPr>
      <w:sz w:val="20"/>
      <w:szCs w:val="18"/>
    </w:rPr>
  </w:style>
  <w:style w:type="character" w:customStyle="1" w:styleId="FootnoteTextChar">
    <w:name w:val="Footnote Text Char"/>
    <w:basedOn w:val="DefaultParagraphFont"/>
    <w:link w:val="FootnoteText"/>
    <w:uiPriority w:val="99"/>
    <w:semiHidden/>
    <w:rsid w:val="00FE0513"/>
    <w:rPr>
      <w:sz w:val="20"/>
      <w:szCs w:val="18"/>
    </w:rPr>
  </w:style>
  <w:style w:type="character" w:styleId="EndnoteReference">
    <w:name w:val="endnote reference"/>
    <w:basedOn w:val="DefaultParagraphFont"/>
    <w:uiPriority w:val="99"/>
    <w:semiHidden/>
    <w:unhideWhenUsed/>
    <w:rsid w:val="00FE051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443493-E2DA-4A4D-BAF9-730EAE4FD1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129987</TotalTime>
  <Pages>2</Pages>
  <Words>449</Words>
  <Characters>2562</Characters>
  <Application>Microsoft Office Word</Application>
  <DocSecurity>0</DocSecurity>
  <Lines>21</Lines>
  <Paragraphs>6</Paragraphs>
  <ScaleCrop>false</ScaleCrop>
  <Company/>
  <LinksUpToDate>false</LinksUpToDate>
  <CharactersWithSpaces>3005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User</cp:lastModifiedBy>
  <cp:revision>17</cp:revision>
  <dcterms:created xsi:type="dcterms:W3CDTF">2013-09-07T14:07:00Z</dcterms:created>
  <dcterms:modified xsi:type="dcterms:W3CDTF">2016-09-20T16:09:00Z</dcterms:modified>
</cp:coreProperties>
</file>